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C0" w:rsidRDefault="00B307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07C0" w:rsidRDefault="00B307C0">
      <w:pPr>
        <w:pStyle w:val="ConsPlusNormal"/>
        <w:outlineLvl w:val="0"/>
      </w:pPr>
    </w:p>
    <w:p w:rsidR="00B307C0" w:rsidRDefault="00B307C0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B307C0" w:rsidRDefault="00B307C0">
      <w:pPr>
        <w:pStyle w:val="ConsPlusTitle"/>
        <w:jc w:val="center"/>
      </w:pPr>
    </w:p>
    <w:p w:rsidR="00B307C0" w:rsidRDefault="00B307C0">
      <w:pPr>
        <w:pStyle w:val="ConsPlusTitle"/>
        <w:jc w:val="center"/>
      </w:pPr>
      <w:r>
        <w:t>ПОСТАНОВЛЕНИЕ</w:t>
      </w:r>
    </w:p>
    <w:p w:rsidR="00B307C0" w:rsidRDefault="00B307C0">
      <w:pPr>
        <w:pStyle w:val="ConsPlusTitle"/>
        <w:jc w:val="center"/>
      </w:pPr>
      <w:r>
        <w:t>от 25 ноября 2020 г. N 160</w:t>
      </w:r>
    </w:p>
    <w:p w:rsidR="00B307C0" w:rsidRDefault="00B307C0">
      <w:pPr>
        <w:pStyle w:val="ConsPlusTitle"/>
        <w:jc w:val="center"/>
      </w:pPr>
    </w:p>
    <w:p w:rsidR="00B307C0" w:rsidRDefault="00B307C0">
      <w:pPr>
        <w:pStyle w:val="ConsPlusTitle"/>
        <w:jc w:val="center"/>
      </w:pPr>
      <w:r>
        <w:t>О ДОПОЛНИТЕЛЬНЫХ МЕРАХ ПО ПРЕДОТВРАЩЕНИЮ ЗАВОЗА</w:t>
      </w:r>
    </w:p>
    <w:p w:rsidR="00B307C0" w:rsidRDefault="00B307C0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B307C0" w:rsidRDefault="00B307C0">
      <w:pPr>
        <w:pStyle w:val="ConsPlusTitle"/>
        <w:jc w:val="center"/>
      </w:pPr>
      <w:r>
        <w:t>COVID-19, В ХАНТЫ-МАНСИЙСКОМ АВТОНОМНОМ ОКРУГЕ - ЮГРЕ</w:t>
      </w:r>
    </w:p>
    <w:p w:rsidR="00B307C0" w:rsidRDefault="00B307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307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07C0" w:rsidRDefault="00B307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7C0" w:rsidRDefault="00B307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02.03.2021 N 23)</w:t>
            </w:r>
          </w:p>
        </w:tc>
      </w:tr>
    </w:tbl>
    <w:p w:rsidR="00B307C0" w:rsidRDefault="00B307C0">
      <w:pPr>
        <w:pStyle w:val="ConsPlusNormal"/>
        <w:ind w:firstLine="540"/>
        <w:jc w:val="both"/>
      </w:pPr>
    </w:p>
    <w:p w:rsidR="00B307C0" w:rsidRDefault="00B307C0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6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7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постановлениями Главного государственного санитарного врача Российской Федерации от 2 марта 2020 года </w:t>
      </w:r>
      <w:hyperlink r:id="rId9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(2019-nCoV)", от 16 октября 2020 года </w:t>
      </w:r>
      <w:hyperlink r:id="rId10" w:history="1">
        <w:r>
          <w:rPr>
            <w:color w:val="0000FF"/>
          </w:rPr>
          <w:t>N 31</w:t>
        </w:r>
      </w:hyperlink>
      <w:r>
        <w:t xml:space="preserve">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гриппом", Законами Ханты-Мансийского автономного округа - Югры от 19 ноября 2001 года </w:t>
      </w:r>
      <w:hyperlink r:id="rId11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12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учитывая согласование Управления Федеральной службы по надзору в сфере защиты прав потребителей и благополучия человека по Ханты-Мансийскому автономному округу - Югре от 21 ноября 2020 года, постановляю: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1. Приостановить в период с 1 декабря 2020 года до 11 января 2021 года проведение в закрытых помещениях культурно-развлекательных мероприятий, в том числе детских, приуроченных к Новому году, а также новогодних ярмарок, выставок с участием граждан, работу аниматоров.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lastRenderedPageBreak/>
        <w:t>2. Гражданам 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с 19.00 часов (текущего дня) до 9.00 часов (следующего дня), с 13.00 часов до 15.00 часов, в любое время в воскресенье и нерабочие праздничные дни (за исключением осуществления таких работ в зданиях, строениях, сооружениях, введенных в эксплуатацию в 2020 году).</w:t>
      </w:r>
    </w:p>
    <w:p w:rsidR="00B307C0" w:rsidRDefault="00B307C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02.03.2021 N 23)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 xml:space="preserve">3. Департаменту общественных и внешних связей Ханты-Мансийского автономного округа - Югры организовать информационную кампанию по разъяснению мер профилактики новой </w:t>
      </w:r>
      <w:proofErr w:type="spellStart"/>
      <w:r>
        <w:t>коронавирусной</w:t>
      </w:r>
      <w:proofErr w:type="spellEnd"/>
      <w:r>
        <w:t xml:space="preserve"> инфекции, вызванной COVID-19, для граждан, в том числе в части необходимости: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обеспечения самоизоляции граждан в возрасте 65 лет и старше, граждан, имеющих хронические заболевания, сниженный иммунитет, беременных женщин;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ограничения поездок внутри страны и за ее пределы;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ограничения посещения мест массового пребывания людей;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использования преимущественно дистанционного способа приобретения товаров.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4. Исполнительным органам государственной власти Ханты-Мансийского автономного округа - Югры, в ведении которых находятся организации профессионального образования и высшего образования, осуществляющие образовательную деятельность, организациям профессионального образования и организациям высшего образования всех форм собственности с 1 по 31 декабря 2020 года организовать осуществление учебного процесса по реализации основных образовательных программ профессионального и высшего образования в следующей форме: лекционные занятия проводить онлайн с применением электронного обучения, дистанционных образовательных технологий, без посещения учащимися помещений образовательных организаций; практические занятия - очно с разведением потоков обучающихся по разным аудиториям, классам, учебным помещениям.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 xml:space="preserve">5. Рекомендовать исполнительным органам государственной власти Ханты-Мансийского автономного округа - Югры, исполнительно-распорядительным органам местного самоуправления муниципальных образований Ханты-Мансийского автономного округа - Югры, в ведении которых находятся организации, осуществляющие образовательную деятельность по дополнительным общеобразовательным программам, организациям всех форм собственности, в том числе индивидуальным предпринимателям, с 1 по 31 декабря 2020 года организовать осуществление </w:t>
      </w:r>
      <w:r>
        <w:lastRenderedPageBreak/>
        <w:t>учебного процесса по реализации дополнительных общеобразовательных программ в следующей форме: лекционные (теоретические) занятия проводить онлайн с применением дистанционных образовательных технологий без посещения учащимися помещений образовательных организаций, практические занятия - очно с разведением потоков обучающихся по разным аудиториям и учебным помещениям из расчета 1 человек на 4 кв. м площади помещения.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 xml:space="preserve">6. Рекомендовать органам местного самоуправления муниципальных образований Ханты-Мансийского автономного округа - Югры обеспечить с 1 по 31 декабря 2020 года реализацию основных общеобразовательных программ для обучающихся 6 - 11 классов, за исключением обучающихся образовательных организаций, расположенных в населенных пунктах, где не зарегистрировано случаев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COVID-19, с применением электронного обучения и дистанционных образовательных технологий в порядке, определяемом образовательной организацией, в следующих образовательных организациях: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6.1. С количеством обучающихся, превышающим проектную мощность в 1,5 и более раза.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 xml:space="preserve">6.2. В случае диагностирования среди персонала 3-х и более связанных между собой случаев новой </w:t>
      </w:r>
      <w:proofErr w:type="spellStart"/>
      <w:r>
        <w:t>коронавирусной</w:t>
      </w:r>
      <w:proofErr w:type="spellEnd"/>
      <w:r>
        <w:t xml:space="preserve"> инфекции, вызванной COVID-19, в пределах одного инкубационного периода (14 дней).</w:t>
      </w:r>
    </w:p>
    <w:p w:rsidR="00B307C0" w:rsidRDefault="00B307C0">
      <w:pPr>
        <w:pStyle w:val="ConsPlusNormal"/>
        <w:spacing w:before="280"/>
        <w:ind w:firstLine="540"/>
        <w:jc w:val="both"/>
      </w:pPr>
      <w:r>
        <w:t>7. Настоящее постановление вступает в силу со дня его подписания.</w:t>
      </w:r>
    </w:p>
    <w:p w:rsidR="00B307C0" w:rsidRDefault="00B307C0">
      <w:pPr>
        <w:pStyle w:val="ConsPlusNormal"/>
        <w:ind w:firstLine="540"/>
        <w:jc w:val="both"/>
      </w:pPr>
    </w:p>
    <w:p w:rsidR="00B307C0" w:rsidRDefault="00B307C0">
      <w:pPr>
        <w:pStyle w:val="ConsPlusNormal"/>
        <w:jc w:val="right"/>
      </w:pPr>
      <w:r>
        <w:t>Губернатор</w:t>
      </w:r>
    </w:p>
    <w:p w:rsidR="00B307C0" w:rsidRDefault="00B307C0">
      <w:pPr>
        <w:pStyle w:val="ConsPlusNormal"/>
        <w:jc w:val="right"/>
      </w:pPr>
      <w:r>
        <w:t>Ханты-Мансийского</w:t>
      </w:r>
    </w:p>
    <w:p w:rsidR="00B307C0" w:rsidRDefault="00B307C0">
      <w:pPr>
        <w:pStyle w:val="ConsPlusNormal"/>
        <w:jc w:val="right"/>
      </w:pPr>
      <w:r>
        <w:t>автономного округа - Югры</w:t>
      </w:r>
    </w:p>
    <w:p w:rsidR="00B307C0" w:rsidRDefault="00B307C0">
      <w:pPr>
        <w:pStyle w:val="ConsPlusNormal"/>
        <w:jc w:val="right"/>
      </w:pPr>
      <w:r>
        <w:t>Н.В.КОМАРОВА</w:t>
      </w:r>
    </w:p>
    <w:p w:rsidR="00B307C0" w:rsidRDefault="00B307C0">
      <w:pPr>
        <w:pStyle w:val="ConsPlusNormal"/>
        <w:ind w:firstLine="540"/>
        <w:jc w:val="both"/>
      </w:pPr>
    </w:p>
    <w:p w:rsidR="00B307C0" w:rsidRDefault="00B307C0">
      <w:pPr>
        <w:pStyle w:val="ConsPlusNormal"/>
        <w:ind w:firstLine="540"/>
        <w:jc w:val="both"/>
      </w:pPr>
    </w:p>
    <w:p w:rsidR="00B307C0" w:rsidRDefault="00B30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8E" w:rsidRDefault="0045709B">
      <w:bookmarkStart w:id="0" w:name="_GoBack"/>
      <w:bookmarkEnd w:id="0"/>
    </w:p>
    <w:sectPr w:rsidR="00AB558E" w:rsidSect="00B2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C0"/>
    <w:rsid w:val="000E15B8"/>
    <w:rsid w:val="0045709B"/>
    <w:rsid w:val="00B14450"/>
    <w:rsid w:val="00B307C0"/>
    <w:rsid w:val="00E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D6F9-771B-4C87-8414-2D6074E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7C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307C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307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5FED9C06EDA2FAAD070A20F0F0AB63C6EF4D6B07FE76D900B897DFFE45BF5480EEDD06F907679A9B580314138F9F255E972F4t1YFF" TargetMode="External"/><Relationship Id="rId13" Type="http://schemas.openxmlformats.org/officeDocument/2006/relationships/hyperlink" Target="consultantplus://offline/ref=2DA5FED9C06EDA2FAAD06EAF19635DB93963AFD9B67CE432CD5B8F2AA0B45DA0084EEB8D2ADF2F29EDE08D33462DADA50FBE7FF51E96F9C7C326FA57t0Y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A5FED9C06EDA2FAAD070A20F0F0AB63C6DF6D5B079E76D900B897DFFE45BF5480EEDD8699B2321EDEBD9630573F4F74BF572F0008AF9C3tDYCF" TargetMode="External"/><Relationship Id="rId12" Type="http://schemas.openxmlformats.org/officeDocument/2006/relationships/hyperlink" Target="consultantplus://offline/ref=2DA5FED9C06EDA2FAAD06EAF19635DB93963AFD9B67CEE39CD5D8F2AA0B45DA0084EEB8D2ADF2F29EDE08D3B442DADA50FBE7FF51E96F9C7C326FA57t0Y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5FED9C06EDA2FAAD070A20F0F0AB63C60F4D4B67AE76D900B897DFFE45BF5480EEDD8699B202DE8EBD9630573F4F74BF572F0008AF9C3tDYCF" TargetMode="External"/><Relationship Id="rId11" Type="http://schemas.openxmlformats.org/officeDocument/2006/relationships/hyperlink" Target="consultantplus://offline/ref=2DA5FED9C06EDA2FAAD06EAF19635DB93963AFD9B67CEA32CC578F2AA0B45DA0084EEB8D38DF7725EEE093324738FBF449tEYAF" TargetMode="External"/><Relationship Id="rId5" Type="http://schemas.openxmlformats.org/officeDocument/2006/relationships/hyperlink" Target="consultantplus://offline/ref=2DA5FED9C06EDA2FAAD06EAF19635DB93963AFD9B67CE432CD5B8F2AA0B45DA0084EEB8D2ADF2F29EDE08D33462DADA50FBE7FF51E96F9C7C326FA57t0Y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A5FED9C06EDA2FAAD070A20F0F0AB63C60F1DDB57AE76D900B897DFFE45BF5480EEDD8699B2228EAEBD9630573F4F74BF572F0008AF9C3tDY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A5FED9C06EDA2FAAD070A20F0F0AB63C6CF6DCB37BE76D900B897DFFE45BF5480EEDD8699B2228EAEBD9630573F4F74BF572F0008AF9C3tDY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Тимшина Ирина Викторовна</dc:creator>
  <cp:keywords/>
  <dc:description/>
  <cp:lastModifiedBy>Тимшина Ирина Викторовна</cp:lastModifiedBy>
  <cp:revision>1</cp:revision>
  <cp:lastPrinted>2021-06-30T05:25:00Z</cp:lastPrinted>
  <dcterms:created xsi:type="dcterms:W3CDTF">2021-06-30T05:24:00Z</dcterms:created>
  <dcterms:modified xsi:type="dcterms:W3CDTF">2021-06-30T05:30:00Z</dcterms:modified>
</cp:coreProperties>
</file>